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5C6C0" w14:textId="0DC178A9" w:rsidR="008A660E" w:rsidRDefault="008A660E" w:rsidP="008A660E">
      <w:pPr>
        <w:jc w:val="center"/>
        <w:rPr>
          <w:b/>
          <w:bCs/>
          <w:u w:val="single"/>
        </w:rPr>
      </w:pPr>
      <w:r>
        <w:rPr>
          <w:b/>
          <w:bCs/>
          <w:u w:val="single"/>
        </w:rPr>
        <w:t>Senior and Youth Home Nations Information 2024</w:t>
      </w:r>
    </w:p>
    <w:p w14:paraId="49DCE61A" w14:textId="09CB6FEC" w:rsidR="008A660E" w:rsidRDefault="00C2674C" w:rsidP="008A660E">
      <w:pPr>
        <w:jc w:val="center"/>
        <w:rPr>
          <w:b/>
          <w:bCs/>
          <w:u w:val="single"/>
        </w:rPr>
      </w:pPr>
      <w:r>
        <w:rPr>
          <w:b/>
          <w:bCs/>
          <w:u w:val="single"/>
        </w:rPr>
        <w:t xml:space="preserve">Please note that Home Nations Competitions are </w:t>
      </w:r>
      <w:proofErr w:type="spellStart"/>
      <w:r>
        <w:rPr>
          <w:b/>
          <w:bCs/>
          <w:u w:val="single"/>
        </w:rPr>
        <w:t>Self Funded</w:t>
      </w:r>
      <w:proofErr w:type="spellEnd"/>
      <w:r>
        <w:rPr>
          <w:b/>
          <w:bCs/>
          <w:u w:val="single"/>
        </w:rPr>
        <w:t>.</w:t>
      </w:r>
    </w:p>
    <w:p w14:paraId="1C32CAC5" w14:textId="26451FF1" w:rsidR="008A660E" w:rsidRDefault="008A660E" w:rsidP="008A660E">
      <w:pPr>
        <w:rPr>
          <w:b/>
          <w:bCs/>
          <w:u w:val="single"/>
        </w:rPr>
      </w:pPr>
      <w:r>
        <w:rPr>
          <w:b/>
          <w:bCs/>
          <w:u w:val="single"/>
        </w:rPr>
        <w:t>Youth Home Nations Important Dates.</w:t>
      </w:r>
    </w:p>
    <w:p w14:paraId="70375F5E" w14:textId="77777777" w:rsidR="008A660E" w:rsidRDefault="008A660E" w:rsidP="008A660E">
      <w:pPr>
        <w:rPr>
          <w:b/>
          <w:bCs/>
          <w:u w:val="single"/>
        </w:rPr>
      </w:pPr>
    </w:p>
    <w:tbl>
      <w:tblPr>
        <w:tblStyle w:val="TableGrid"/>
        <w:tblW w:w="0" w:type="auto"/>
        <w:tblLook w:val="04A0" w:firstRow="1" w:lastRow="0" w:firstColumn="1" w:lastColumn="0" w:noHBand="0" w:noVBand="1"/>
      </w:tblPr>
      <w:tblGrid>
        <w:gridCol w:w="1963"/>
        <w:gridCol w:w="1563"/>
        <w:gridCol w:w="1070"/>
        <w:gridCol w:w="1464"/>
        <w:gridCol w:w="1499"/>
        <w:gridCol w:w="1457"/>
      </w:tblGrid>
      <w:tr w:rsidR="008A660E" w14:paraId="5FD5D94B" w14:textId="77777777" w:rsidTr="008A660E">
        <w:tc>
          <w:tcPr>
            <w:tcW w:w="1969" w:type="dxa"/>
          </w:tcPr>
          <w:p w14:paraId="74D61D38" w14:textId="7D915FCB" w:rsidR="008A660E" w:rsidRDefault="008A660E" w:rsidP="008A660E">
            <w:pPr>
              <w:rPr>
                <w:b/>
                <w:bCs/>
              </w:rPr>
            </w:pPr>
            <w:r>
              <w:rPr>
                <w:b/>
                <w:bCs/>
              </w:rPr>
              <w:t>Date of Competition</w:t>
            </w:r>
          </w:p>
        </w:tc>
        <w:tc>
          <w:tcPr>
            <w:tcW w:w="1570" w:type="dxa"/>
          </w:tcPr>
          <w:p w14:paraId="552BD545" w14:textId="37E4205B" w:rsidR="008A660E" w:rsidRDefault="008A660E" w:rsidP="008A660E">
            <w:pPr>
              <w:rPr>
                <w:b/>
                <w:bCs/>
              </w:rPr>
            </w:pPr>
            <w:r>
              <w:rPr>
                <w:b/>
                <w:bCs/>
              </w:rPr>
              <w:t>Event</w:t>
            </w:r>
          </w:p>
        </w:tc>
        <w:tc>
          <w:tcPr>
            <w:tcW w:w="1041" w:type="dxa"/>
          </w:tcPr>
          <w:p w14:paraId="0DA18F83" w14:textId="364CCC57" w:rsidR="008A660E" w:rsidRDefault="008A660E" w:rsidP="008A660E">
            <w:pPr>
              <w:rPr>
                <w:b/>
                <w:bCs/>
              </w:rPr>
            </w:pPr>
            <w:r>
              <w:rPr>
                <w:b/>
                <w:bCs/>
              </w:rPr>
              <w:t xml:space="preserve">Cut-off Date for Training and Results </w:t>
            </w:r>
          </w:p>
        </w:tc>
        <w:tc>
          <w:tcPr>
            <w:tcW w:w="1471" w:type="dxa"/>
          </w:tcPr>
          <w:p w14:paraId="0A0B4718" w14:textId="03358149" w:rsidR="008A660E" w:rsidRDefault="008A660E" w:rsidP="008A660E">
            <w:pPr>
              <w:rPr>
                <w:b/>
                <w:bCs/>
              </w:rPr>
            </w:pPr>
            <w:r>
              <w:rPr>
                <w:b/>
                <w:bCs/>
              </w:rPr>
              <w:t>Teams Verified</w:t>
            </w:r>
          </w:p>
        </w:tc>
        <w:tc>
          <w:tcPr>
            <w:tcW w:w="1500" w:type="dxa"/>
          </w:tcPr>
          <w:p w14:paraId="6DB32787" w14:textId="3231F780" w:rsidR="008A660E" w:rsidRDefault="008A660E" w:rsidP="008A660E">
            <w:pPr>
              <w:rPr>
                <w:b/>
                <w:bCs/>
              </w:rPr>
            </w:pPr>
            <w:r>
              <w:rPr>
                <w:b/>
                <w:bCs/>
              </w:rPr>
              <w:t>Teams Announced</w:t>
            </w:r>
          </w:p>
        </w:tc>
        <w:tc>
          <w:tcPr>
            <w:tcW w:w="1465" w:type="dxa"/>
          </w:tcPr>
          <w:p w14:paraId="0D004EA5" w14:textId="00DD4306" w:rsidR="008A660E" w:rsidRDefault="008A660E" w:rsidP="008A660E">
            <w:pPr>
              <w:rPr>
                <w:b/>
                <w:bCs/>
              </w:rPr>
            </w:pPr>
            <w:r>
              <w:rPr>
                <w:b/>
                <w:bCs/>
              </w:rPr>
              <w:t>Entries Close</w:t>
            </w:r>
          </w:p>
        </w:tc>
      </w:tr>
      <w:tr w:rsidR="008A660E" w14:paraId="242877BB" w14:textId="77777777" w:rsidTr="008A660E">
        <w:tc>
          <w:tcPr>
            <w:tcW w:w="1969" w:type="dxa"/>
          </w:tcPr>
          <w:p w14:paraId="29FE0BC8" w14:textId="166B71A3" w:rsidR="008A660E" w:rsidRDefault="008A660E" w:rsidP="008A660E">
            <w:pPr>
              <w:rPr>
                <w:b/>
                <w:bCs/>
              </w:rPr>
            </w:pPr>
            <w:r>
              <w:rPr>
                <w:b/>
                <w:bCs/>
              </w:rPr>
              <w:t>2</w:t>
            </w:r>
            <w:r w:rsidRPr="008A660E">
              <w:rPr>
                <w:b/>
                <w:bCs/>
                <w:vertAlign w:val="superscript"/>
              </w:rPr>
              <w:t>nd</w:t>
            </w:r>
            <w:r>
              <w:rPr>
                <w:b/>
                <w:bCs/>
              </w:rPr>
              <w:t>-4</w:t>
            </w:r>
            <w:r w:rsidRPr="008A660E">
              <w:rPr>
                <w:b/>
                <w:bCs/>
                <w:vertAlign w:val="superscript"/>
              </w:rPr>
              <w:t>th</w:t>
            </w:r>
            <w:r>
              <w:rPr>
                <w:b/>
                <w:bCs/>
              </w:rPr>
              <w:t xml:space="preserve"> Aug 2024</w:t>
            </w:r>
          </w:p>
        </w:tc>
        <w:tc>
          <w:tcPr>
            <w:tcW w:w="1570" w:type="dxa"/>
          </w:tcPr>
          <w:p w14:paraId="1216C2F6" w14:textId="653AF237" w:rsidR="008A660E" w:rsidRDefault="008A660E" w:rsidP="008A660E">
            <w:pPr>
              <w:rPr>
                <w:b/>
                <w:bCs/>
              </w:rPr>
            </w:pPr>
            <w:r>
              <w:rPr>
                <w:b/>
                <w:bCs/>
              </w:rPr>
              <w:t>BD Youth Home Nations, The David Broome Centre</w:t>
            </w:r>
          </w:p>
        </w:tc>
        <w:tc>
          <w:tcPr>
            <w:tcW w:w="1041" w:type="dxa"/>
          </w:tcPr>
          <w:p w14:paraId="0E421FE7" w14:textId="6DFA6ABE" w:rsidR="008A660E" w:rsidRDefault="008A660E" w:rsidP="008A660E">
            <w:pPr>
              <w:rPr>
                <w:b/>
                <w:bCs/>
              </w:rPr>
            </w:pPr>
            <w:r>
              <w:rPr>
                <w:b/>
                <w:bCs/>
              </w:rPr>
              <w:t>30</w:t>
            </w:r>
            <w:r w:rsidRPr="008A660E">
              <w:rPr>
                <w:b/>
                <w:bCs/>
                <w:vertAlign w:val="superscript"/>
              </w:rPr>
              <w:t>th</w:t>
            </w:r>
            <w:r>
              <w:rPr>
                <w:b/>
                <w:bCs/>
              </w:rPr>
              <w:t xml:space="preserve"> June 2024</w:t>
            </w:r>
          </w:p>
        </w:tc>
        <w:tc>
          <w:tcPr>
            <w:tcW w:w="1471" w:type="dxa"/>
          </w:tcPr>
          <w:p w14:paraId="19CE8DCD" w14:textId="59979281" w:rsidR="008A660E" w:rsidRDefault="008A660E" w:rsidP="008A660E">
            <w:pPr>
              <w:rPr>
                <w:b/>
                <w:bCs/>
              </w:rPr>
            </w:pPr>
            <w:r>
              <w:rPr>
                <w:b/>
                <w:bCs/>
              </w:rPr>
              <w:t>4</w:t>
            </w:r>
            <w:r w:rsidRPr="008A660E">
              <w:rPr>
                <w:b/>
                <w:bCs/>
                <w:vertAlign w:val="superscript"/>
              </w:rPr>
              <w:t>th</w:t>
            </w:r>
            <w:r>
              <w:rPr>
                <w:b/>
                <w:bCs/>
              </w:rPr>
              <w:t xml:space="preserve"> July 2024</w:t>
            </w:r>
          </w:p>
        </w:tc>
        <w:tc>
          <w:tcPr>
            <w:tcW w:w="1500" w:type="dxa"/>
          </w:tcPr>
          <w:p w14:paraId="2422C3BF" w14:textId="27E1E40C" w:rsidR="008A660E" w:rsidRDefault="008A660E" w:rsidP="008A660E">
            <w:pPr>
              <w:rPr>
                <w:b/>
                <w:bCs/>
              </w:rPr>
            </w:pPr>
            <w:r>
              <w:rPr>
                <w:b/>
                <w:bCs/>
              </w:rPr>
              <w:t>5</w:t>
            </w:r>
            <w:r w:rsidRPr="008A660E">
              <w:rPr>
                <w:b/>
                <w:bCs/>
                <w:vertAlign w:val="superscript"/>
              </w:rPr>
              <w:t>th</w:t>
            </w:r>
            <w:r>
              <w:rPr>
                <w:b/>
                <w:bCs/>
              </w:rPr>
              <w:t xml:space="preserve"> July 2024</w:t>
            </w:r>
          </w:p>
        </w:tc>
        <w:tc>
          <w:tcPr>
            <w:tcW w:w="1465" w:type="dxa"/>
          </w:tcPr>
          <w:p w14:paraId="64BC3ACB" w14:textId="0C951311" w:rsidR="008A660E" w:rsidRDefault="008A660E" w:rsidP="008A660E">
            <w:pPr>
              <w:rPr>
                <w:b/>
                <w:bCs/>
              </w:rPr>
            </w:pPr>
            <w:r>
              <w:rPr>
                <w:b/>
                <w:bCs/>
              </w:rPr>
              <w:t>22</w:t>
            </w:r>
            <w:r w:rsidRPr="008A660E">
              <w:rPr>
                <w:b/>
                <w:bCs/>
                <w:vertAlign w:val="superscript"/>
              </w:rPr>
              <w:t>nd</w:t>
            </w:r>
            <w:r>
              <w:rPr>
                <w:b/>
                <w:bCs/>
              </w:rPr>
              <w:t xml:space="preserve"> July 2024</w:t>
            </w:r>
          </w:p>
        </w:tc>
      </w:tr>
    </w:tbl>
    <w:p w14:paraId="54A9FC46" w14:textId="77777777" w:rsidR="008A660E" w:rsidRDefault="008A660E" w:rsidP="008A660E">
      <w:pPr>
        <w:rPr>
          <w:b/>
          <w:bCs/>
        </w:rPr>
      </w:pPr>
    </w:p>
    <w:p w14:paraId="6B3F8ADE" w14:textId="77777777" w:rsidR="008A660E" w:rsidRDefault="008A660E" w:rsidP="008A660E">
      <w:pPr>
        <w:rPr>
          <w:b/>
          <w:bCs/>
        </w:rPr>
      </w:pPr>
    </w:p>
    <w:p w14:paraId="588B11DD" w14:textId="16D2A170" w:rsidR="008A660E" w:rsidRDefault="008A660E" w:rsidP="008A660E">
      <w:r>
        <w:t>The average score of each combination will be calculated and selection will be based on the highest average scores at each level</w:t>
      </w:r>
      <w:r>
        <w:t xml:space="preserve"> </w:t>
      </w:r>
      <w:r w:rsidR="00C2674C">
        <w:t>achieved between 1/7/23 and 30/6/24.</w:t>
      </w:r>
      <w:r>
        <w:t xml:space="preserve"> </w:t>
      </w:r>
    </w:p>
    <w:p w14:paraId="2EF2DB8C" w14:textId="3C57E7CD" w:rsidR="008A660E" w:rsidRDefault="008A660E" w:rsidP="008A660E">
      <w:r>
        <w:t xml:space="preserve">Where different riders’ average scores are </w:t>
      </w:r>
      <w:r w:rsidR="00C2674C">
        <w:t>equal</w:t>
      </w:r>
      <w:r>
        <w:t xml:space="preserve">, selectors will review each rider’s competition record and any other relevant information. Selection decisions will be finalised from the following: </w:t>
      </w:r>
    </w:p>
    <w:p w14:paraId="05E562A1" w14:textId="77777777" w:rsidR="008A660E" w:rsidRDefault="008A660E" w:rsidP="008A660E">
      <w:r>
        <w:t xml:space="preserve">• Consistency and recent form at the level for which the combination is applying </w:t>
      </w:r>
    </w:p>
    <w:p w14:paraId="0932B911" w14:textId="77777777" w:rsidR="008A660E" w:rsidRDefault="008A660E" w:rsidP="008A660E">
      <w:r>
        <w:t xml:space="preserve">• Past form at major/team events </w:t>
      </w:r>
    </w:p>
    <w:p w14:paraId="66F60AE1" w14:textId="77777777" w:rsidR="008A660E" w:rsidRDefault="008A660E" w:rsidP="008A660E">
      <w:r>
        <w:t xml:space="preserve">• Results gained in 20 x 60 arena </w:t>
      </w:r>
    </w:p>
    <w:p w14:paraId="6C35B263" w14:textId="79F27EC3" w:rsidR="008A660E" w:rsidRDefault="008A660E" w:rsidP="008A660E">
      <w:r>
        <w:t>• Results gained from a panel of judges</w:t>
      </w:r>
    </w:p>
    <w:p w14:paraId="12674962" w14:textId="77777777" w:rsidR="00C2674C" w:rsidRDefault="00C2674C" w:rsidP="008A660E"/>
    <w:p w14:paraId="3010F4AC" w14:textId="4F884295" w:rsidR="00C2674C" w:rsidRDefault="00C2674C" w:rsidP="008A660E">
      <w:r>
        <w:t>Each team can comprise of four riders from Preliminary, Novice, Elementary and Medium.</w:t>
      </w:r>
      <w:r>
        <w:t xml:space="preserve">  </w:t>
      </w:r>
      <w:r>
        <w:t>Each team rider must be at a different level, whether in a team of 3 or 4</w:t>
      </w:r>
    </w:p>
    <w:p w14:paraId="76F5D6EE" w14:textId="77777777" w:rsidR="00C2674C" w:rsidRDefault="00C2674C" w:rsidP="008A660E"/>
    <w:p w14:paraId="41B79A19" w14:textId="60CB6FC1" w:rsidR="00C2674C" w:rsidRDefault="00C2674C" w:rsidP="008A660E">
      <w:r>
        <w:t>Team spirit is of the utmost importance. British Dressage</w:t>
      </w:r>
      <w:r>
        <w:t xml:space="preserve"> and Dressage Ireland</w:t>
      </w:r>
      <w:r>
        <w:t xml:space="preserve"> expects riders, families, and supporters to commit willingly to all aspects of preparation for team competitions as laid down by their region. Riders will be expected to agree and abide by a team code of conduct. </w:t>
      </w:r>
    </w:p>
    <w:p w14:paraId="31797596" w14:textId="1270990D" w:rsidR="00C2674C" w:rsidRDefault="00C2674C" w:rsidP="008A660E">
      <w:pPr>
        <w:rPr>
          <w:b/>
          <w:bCs/>
          <w:u w:val="single"/>
        </w:rPr>
      </w:pPr>
      <w:r>
        <w:rPr>
          <w:b/>
          <w:bCs/>
          <w:u w:val="single"/>
        </w:rPr>
        <w:lastRenderedPageBreak/>
        <w:t>Senior Home Nations 2024 Important Dates.</w:t>
      </w:r>
    </w:p>
    <w:p w14:paraId="6047EF9A" w14:textId="77777777" w:rsidR="00C2674C" w:rsidRDefault="00C2674C" w:rsidP="008A660E">
      <w:pPr>
        <w:rPr>
          <w:b/>
          <w:bCs/>
          <w:u w:val="single"/>
        </w:rPr>
      </w:pPr>
    </w:p>
    <w:tbl>
      <w:tblPr>
        <w:tblStyle w:val="TableGrid"/>
        <w:tblW w:w="0" w:type="auto"/>
        <w:tblLook w:val="04A0" w:firstRow="1" w:lastRow="0" w:firstColumn="1" w:lastColumn="0" w:noHBand="0" w:noVBand="1"/>
      </w:tblPr>
      <w:tblGrid>
        <w:gridCol w:w="1588"/>
        <w:gridCol w:w="1493"/>
        <w:gridCol w:w="1479"/>
        <w:gridCol w:w="1478"/>
        <w:gridCol w:w="1501"/>
        <w:gridCol w:w="1477"/>
      </w:tblGrid>
      <w:tr w:rsidR="00C2674C" w14:paraId="510D4195" w14:textId="77777777" w:rsidTr="00C2674C">
        <w:tc>
          <w:tcPr>
            <w:tcW w:w="1502" w:type="dxa"/>
          </w:tcPr>
          <w:p w14:paraId="40557397" w14:textId="7A61A87E" w:rsidR="00C2674C" w:rsidRPr="00C2674C" w:rsidRDefault="00C2674C" w:rsidP="008A660E">
            <w:pPr>
              <w:rPr>
                <w:b/>
                <w:bCs/>
              </w:rPr>
            </w:pPr>
            <w:r>
              <w:rPr>
                <w:b/>
                <w:bCs/>
              </w:rPr>
              <w:t>Date of Competition</w:t>
            </w:r>
          </w:p>
        </w:tc>
        <w:tc>
          <w:tcPr>
            <w:tcW w:w="1502" w:type="dxa"/>
          </w:tcPr>
          <w:p w14:paraId="29404511" w14:textId="1EF5B7D7" w:rsidR="00C2674C" w:rsidRPr="00C2674C" w:rsidRDefault="00C2674C" w:rsidP="008A660E">
            <w:pPr>
              <w:rPr>
                <w:b/>
                <w:bCs/>
              </w:rPr>
            </w:pPr>
            <w:r>
              <w:rPr>
                <w:b/>
                <w:bCs/>
              </w:rPr>
              <w:t>Event</w:t>
            </w:r>
          </w:p>
        </w:tc>
        <w:tc>
          <w:tcPr>
            <w:tcW w:w="1503" w:type="dxa"/>
          </w:tcPr>
          <w:p w14:paraId="21A67585" w14:textId="4204133A" w:rsidR="00C2674C" w:rsidRPr="00C2674C" w:rsidRDefault="00C2674C" w:rsidP="008A660E">
            <w:pPr>
              <w:rPr>
                <w:b/>
                <w:bCs/>
              </w:rPr>
            </w:pPr>
            <w:r>
              <w:rPr>
                <w:b/>
                <w:bCs/>
              </w:rPr>
              <w:t>Cut-off Date for Training and Results</w:t>
            </w:r>
          </w:p>
        </w:tc>
        <w:tc>
          <w:tcPr>
            <w:tcW w:w="1503" w:type="dxa"/>
          </w:tcPr>
          <w:p w14:paraId="09F728B7" w14:textId="46BD1628" w:rsidR="00C2674C" w:rsidRPr="00C2674C" w:rsidRDefault="00C2674C" w:rsidP="008A660E">
            <w:pPr>
              <w:rPr>
                <w:b/>
                <w:bCs/>
              </w:rPr>
            </w:pPr>
            <w:r>
              <w:rPr>
                <w:b/>
                <w:bCs/>
              </w:rPr>
              <w:t>Teams Verified</w:t>
            </w:r>
          </w:p>
        </w:tc>
        <w:tc>
          <w:tcPr>
            <w:tcW w:w="1503" w:type="dxa"/>
          </w:tcPr>
          <w:p w14:paraId="69E1AD33" w14:textId="2B35D2D8" w:rsidR="00C2674C" w:rsidRPr="00C2674C" w:rsidRDefault="00C2674C" w:rsidP="008A660E">
            <w:pPr>
              <w:rPr>
                <w:b/>
                <w:bCs/>
              </w:rPr>
            </w:pPr>
            <w:r>
              <w:rPr>
                <w:b/>
                <w:bCs/>
              </w:rPr>
              <w:t>Teams Announced</w:t>
            </w:r>
          </w:p>
        </w:tc>
        <w:tc>
          <w:tcPr>
            <w:tcW w:w="1503" w:type="dxa"/>
          </w:tcPr>
          <w:p w14:paraId="11BE6AA0" w14:textId="5169222B" w:rsidR="00C2674C" w:rsidRPr="00C2674C" w:rsidRDefault="00C2674C" w:rsidP="008A660E">
            <w:pPr>
              <w:rPr>
                <w:b/>
                <w:bCs/>
              </w:rPr>
            </w:pPr>
            <w:r>
              <w:rPr>
                <w:b/>
                <w:bCs/>
              </w:rPr>
              <w:t>Closing Date for Entries</w:t>
            </w:r>
          </w:p>
        </w:tc>
      </w:tr>
      <w:tr w:rsidR="00C2674C" w14:paraId="6767C40C" w14:textId="77777777" w:rsidTr="00C2674C">
        <w:tc>
          <w:tcPr>
            <w:tcW w:w="1502" w:type="dxa"/>
          </w:tcPr>
          <w:p w14:paraId="0499D995" w14:textId="058E64E8" w:rsidR="00C2674C" w:rsidRPr="00C2674C" w:rsidRDefault="00C2674C" w:rsidP="008A660E">
            <w:pPr>
              <w:rPr>
                <w:b/>
                <w:bCs/>
              </w:rPr>
            </w:pPr>
            <w:r>
              <w:rPr>
                <w:b/>
                <w:bCs/>
              </w:rPr>
              <w:t>30</w:t>
            </w:r>
            <w:r w:rsidRPr="00C2674C">
              <w:rPr>
                <w:b/>
                <w:bCs/>
                <w:vertAlign w:val="superscript"/>
              </w:rPr>
              <w:t>th</w:t>
            </w:r>
            <w:r>
              <w:rPr>
                <w:b/>
                <w:bCs/>
              </w:rPr>
              <w:t xml:space="preserve"> Aug-1</w:t>
            </w:r>
            <w:r w:rsidRPr="00C2674C">
              <w:rPr>
                <w:b/>
                <w:bCs/>
                <w:vertAlign w:val="superscript"/>
              </w:rPr>
              <w:t>st</w:t>
            </w:r>
            <w:r>
              <w:rPr>
                <w:b/>
                <w:bCs/>
              </w:rPr>
              <w:t xml:space="preserve"> Sep 2024</w:t>
            </w:r>
          </w:p>
        </w:tc>
        <w:tc>
          <w:tcPr>
            <w:tcW w:w="1502" w:type="dxa"/>
          </w:tcPr>
          <w:p w14:paraId="1D3CE48D" w14:textId="34B92FAA" w:rsidR="00C2674C" w:rsidRPr="00C2674C" w:rsidRDefault="00C2674C" w:rsidP="008A660E">
            <w:pPr>
              <w:rPr>
                <w:b/>
                <w:bCs/>
              </w:rPr>
            </w:pPr>
            <w:r>
              <w:rPr>
                <w:b/>
                <w:bCs/>
              </w:rPr>
              <w:t>Senior Home Nations, Addington</w:t>
            </w:r>
          </w:p>
        </w:tc>
        <w:tc>
          <w:tcPr>
            <w:tcW w:w="1503" w:type="dxa"/>
          </w:tcPr>
          <w:p w14:paraId="4418AA46" w14:textId="279A30C0" w:rsidR="00C2674C" w:rsidRPr="00C2674C" w:rsidRDefault="00586498" w:rsidP="008A660E">
            <w:pPr>
              <w:rPr>
                <w:b/>
                <w:bCs/>
              </w:rPr>
            </w:pPr>
            <w:r>
              <w:rPr>
                <w:b/>
                <w:bCs/>
              </w:rPr>
              <w:t>31</w:t>
            </w:r>
            <w:r w:rsidRPr="00586498">
              <w:rPr>
                <w:b/>
                <w:bCs/>
                <w:vertAlign w:val="superscript"/>
              </w:rPr>
              <w:t>st</w:t>
            </w:r>
            <w:r>
              <w:rPr>
                <w:b/>
                <w:bCs/>
              </w:rPr>
              <w:t xml:space="preserve"> July 2024</w:t>
            </w:r>
          </w:p>
        </w:tc>
        <w:tc>
          <w:tcPr>
            <w:tcW w:w="1503" w:type="dxa"/>
          </w:tcPr>
          <w:p w14:paraId="014909FD" w14:textId="0E08816B" w:rsidR="00C2674C" w:rsidRPr="00C2674C" w:rsidRDefault="00C2674C" w:rsidP="008A660E">
            <w:pPr>
              <w:rPr>
                <w:b/>
                <w:bCs/>
              </w:rPr>
            </w:pPr>
            <w:r>
              <w:rPr>
                <w:b/>
                <w:bCs/>
              </w:rPr>
              <w:t>8th Aug 2024</w:t>
            </w:r>
          </w:p>
        </w:tc>
        <w:tc>
          <w:tcPr>
            <w:tcW w:w="1503" w:type="dxa"/>
          </w:tcPr>
          <w:p w14:paraId="6A10D81E" w14:textId="3C024FF5" w:rsidR="00C2674C" w:rsidRPr="00C2674C" w:rsidRDefault="00C2674C" w:rsidP="008A660E">
            <w:pPr>
              <w:rPr>
                <w:b/>
                <w:bCs/>
              </w:rPr>
            </w:pPr>
            <w:r>
              <w:rPr>
                <w:b/>
                <w:bCs/>
              </w:rPr>
              <w:t>9th Aug 2024</w:t>
            </w:r>
          </w:p>
        </w:tc>
        <w:tc>
          <w:tcPr>
            <w:tcW w:w="1503" w:type="dxa"/>
          </w:tcPr>
          <w:p w14:paraId="233FF35C" w14:textId="755E9F39" w:rsidR="00C2674C" w:rsidRPr="00C2674C" w:rsidRDefault="00C2674C" w:rsidP="008A660E">
            <w:pPr>
              <w:rPr>
                <w:b/>
                <w:bCs/>
              </w:rPr>
            </w:pPr>
            <w:r>
              <w:rPr>
                <w:b/>
                <w:bCs/>
              </w:rPr>
              <w:t>20th Aug 2024</w:t>
            </w:r>
          </w:p>
        </w:tc>
      </w:tr>
    </w:tbl>
    <w:p w14:paraId="519B8D75" w14:textId="77777777" w:rsidR="00C2674C" w:rsidRDefault="00C2674C" w:rsidP="008A660E">
      <w:pPr>
        <w:rPr>
          <w:b/>
          <w:bCs/>
          <w:u w:val="single"/>
        </w:rPr>
      </w:pPr>
    </w:p>
    <w:p w14:paraId="14C51AE9" w14:textId="77777777" w:rsidR="00586498" w:rsidRDefault="00586498" w:rsidP="00586498">
      <w:r>
        <w:t xml:space="preserve">The average score of each combination will be calculated and selection will be based on the highest average scores at each level achieved between 1/7/23 and 30/6/24. </w:t>
      </w:r>
    </w:p>
    <w:p w14:paraId="68A62B04" w14:textId="77777777" w:rsidR="00586498" w:rsidRDefault="00586498" w:rsidP="00586498">
      <w:r>
        <w:t xml:space="preserve">Where different riders’ average scores are equal, selectors will review each rider’s competition record and any other relevant information. Selection decisions will be finalised from the following: </w:t>
      </w:r>
    </w:p>
    <w:p w14:paraId="49CD3881" w14:textId="77777777" w:rsidR="00586498" w:rsidRDefault="00586498" w:rsidP="00586498">
      <w:r>
        <w:t xml:space="preserve">• Consistency and recent form at the level for which the combination is applying </w:t>
      </w:r>
    </w:p>
    <w:p w14:paraId="60FD96F6" w14:textId="77777777" w:rsidR="00586498" w:rsidRDefault="00586498" w:rsidP="00586498">
      <w:r>
        <w:t xml:space="preserve">• Past form at major/team events </w:t>
      </w:r>
    </w:p>
    <w:p w14:paraId="7B953CFF" w14:textId="77777777" w:rsidR="00586498" w:rsidRDefault="00586498" w:rsidP="00586498">
      <w:r>
        <w:t xml:space="preserve">• Results gained in 20 x 60 arena </w:t>
      </w:r>
    </w:p>
    <w:p w14:paraId="2751F67A" w14:textId="77777777" w:rsidR="00586498" w:rsidRDefault="00586498" w:rsidP="00586498">
      <w:r>
        <w:t>• Results gained from a panel of judges</w:t>
      </w:r>
    </w:p>
    <w:p w14:paraId="0E697945" w14:textId="77777777" w:rsidR="00586498" w:rsidRDefault="00586498" w:rsidP="00586498"/>
    <w:p w14:paraId="7F5E0276" w14:textId="77777777" w:rsidR="00586498" w:rsidRDefault="00586498" w:rsidP="00586498">
      <w:r>
        <w:t>Each team can comprise of four riders from Preliminary, Novice, Elementary and Medium.  Each team rider must be at a different level, whether in a team of 3 or 4</w:t>
      </w:r>
    </w:p>
    <w:p w14:paraId="54916420" w14:textId="77777777" w:rsidR="00586498" w:rsidRDefault="00586498" w:rsidP="00586498"/>
    <w:p w14:paraId="68BAF1D2" w14:textId="77777777" w:rsidR="00586498" w:rsidRDefault="00586498" w:rsidP="00586498">
      <w:r>
        <w:t xml:space="preserve">Team spirit is of the utmost importance. British Dressage and Dressage Ireland expects riders, families, and supporters to commit willingly to all aspects of preparation for team competitions as laid down by their region. Riders will be expected to agree and abide by a team code of conduct. </w:t>
      </w:r>
    </w:p>
    <w:p w14:paraId="091F6728" w14:textId="77777777" w:rsidR="00586498" w:rsidRDefault="00586498" w:rsidP="008A660E">
      <w:pPr>
        <w:rPr>
          <w:b/>
          <w:bCs/>
          <w:u w:val="single"/>
        </w:rPr>
      </w:pPr>
    </w:p>
    <w:p w14:paraId="06837704" w14:textId="4DEC9F8D" w:rsidR="00A20ECB" w:rsidRPr="00C2674C" w:rsidRDefault="00A20ECB" w:rsidP="008A660E">
      <w:pPr>
        <w:rPr>
          <w:b/>
          <w:bCs/>
          <w:u w:val="single"/>
        </w:rPr>
      </w:pPr>
      <w:r>
        <w:rPr>
          <w:b/>
          <w:bCs/>
          <w:u w:val="single"/>
        </w:rPr>
        <w:t xml:space="preserve">Please note that riders may apply with more than one horse or on one horse at multiple levels however, they will only be selected to ride one horse at one level on a team (this may be waived if a team is short of numbers at the discretion of the Board). </w:t>
      </w:r>
    </w:p>
    <w:sectPr w:rsidR="00A20ECB" w:rsidRPr="00C26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0E"/>
    <w:rsid w:val="00586498"/>
    <w:rsid w:val="008A660E"/>
    <w:rsid w:val="00A20ECB"/>
    <w:rsid w:val="00C2674C"/>
    <w:rsid w:val="00DA6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E8E2"/>
  <w15:chartTrackingRefBased/>
  <w15:docId w15:val="{C3BFB8F7-1134-4180-8F1E-F894C486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6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6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6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6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6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6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6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6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6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6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6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6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6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6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6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60E"/>
    <w:rPr>
      <w:rFonts w:eastAsiaTheme="majorEastAsia" w:cstheme="majorBidi"/>
      <w:color w:val="272727" w:themeColor="text1" w:themeTint="D8"/>
    </w:rPr>
  </w:style>
  <w:style w:type="paragraph" w:styleId="Title">
    <w:name w:val="Title"/>
    <w:basedOn w:val="Normal"/>
    <w:next w:val="Normal"/>
    <w:link w:val="TitleChar"/>
    <w:uiPriority w:val="10"/>
    <w:qFormat/>
    <w:rsid w:val="008A6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6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6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6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60E"/>
    <w:pPr>
      <w:spacing w:before="160"/>
      <w:jc w:val="center"/>
    </w:pPr>
    <w:rPr>
      <w:i/>
      <w:iCs/>
      <w:color w:val="404040" w:themeColor="text1" w:themeTint="BF"/>
    </w:rPr>
  </w:style>
  <w:style w:type="character" w:customStyle="1" w:styleId="QuoteChar">
    <w:name w:val="Quote Char"/>
    <w:basedOn w:val="DefaultParagraphFont"/>
    <w:link w:val="Quote"/>
    <w:uiPriority w:val="29"/>
    <w:rsid w:val="008A660E"/>
    <w:rPr>
      <w:i/>
      <w:iCs/>
      <w:color w:val="404040" w:themeColor="text1" w:themeTint="BF"/>
    </w:rPr>
  </w:style>
  <w:style w:type="paragraph" w:styleId="ListParagraph">
    <w:name w:val="List Paragraph"/>
    <w:basedOn w:val="Normal"/>
    <w:uiPriority w:val="34"/>
    <w:qFormat/>
    <w:rsid w:val="008A660E"/>
    <w:pPr>
      <w:ind w:left="720"/>
      <w:contextualSpacing/>
    </w:pPr>
  </w:style>
  <w:style w:type="character" w:styleId="IntenseEmphasis">
    <w:name w:val="Intense Emphasis"/>
    <w:basedOn w:val="DefaultParagraphFont"/>
    <w:uiPriority w:val="21"/>
    <w:qFormat/>
    <w:rsid w:val="008A660E"/>
    <w:rPr>
      <w:i/>
      <w:iCs/>
      <w:color w:val="0F4761" w:themeColor="accent1" w:themeShade="BF"/>
    </w:rPr>
  </w:style>
  <w:style w:type="paragraph" w:styleId="IntenseQuote">
    <w:name w:val="Intense Quote"/>
    <w:basedOn w:val="Normal"/>
    <w:next w:val="Normal"/>
    <w:link w:val="IntenseQuoteChar"/>
    <w:uiPriority w:val="30"/>
    <w:qFormat/>
    <w:rsid w:val="008A6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60E"/>
    <w:rPr>
      <w:i/>
      <w:iCs/>
      <w:color w:val="0F4761" w:themeColor="accent1" w:themeShade="BF"/>
    </w:rPr>
  </w:style>
  <w:style w:type="character" w:styleId="IntenseReference">
    <w:name w:val="Intense Reference"/>
    <w:basedOn w:val="DefaultParagraphFont"/>
    <w:uiPriority w:val="32"/>
    <w:qFormat/>
    <w:rsid w:val="008A660E"/>
    <w:rPr>
      <w:b/>
      <w:bCs/>
      <w:smallCaps/>
      <w:color w:val="0F4761" w:themeColor="accent1" w:themeShade="BF"/>
      <w:spacing w:val="5"/>
    </w:rPr>
  </w:style>
  <w:style w:type="table" w:styleId="TableGrid">
    <w:name w:val="Table Grid"/>
    <w:basedOn w:val="TableNormal"/>
    <w:uiPriority w:val="39"/>
    <w:rsid w:val="008A6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Ewing</dc:creator>
  <cp:keywords/>
  <dc:description/>
  <cp:lastModifiedBy>Claire Ewing</cp:lastModifiedBy>
  <cp:revision>2</cp:revision>
  <dcterms:created xsi:type="dcterms:W3CDTF">2024-05-24T11:29:00Z</dcterms:created>
  <dcterms:modified xsi:type="dcterms:W3CDTF">2024-05-24T11:54:00Z</dcterms:modified>
</cp:coreProperties>
</file>